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110" w:rsidRPr="00E62110" w:rsidRDefault="00E62110" w:rsidP="00E62110">
      <w:pPr>
        <w:spacing w:after="0" w:line="240" w:lineRule="auto"/>
        <w:rPr>
          <w:rFonts w:cs="Arial"/>
          <w:sz w:val="20"/>
        </w:rPr>
      </w:pPr>
      <w:r>
        <w:rPr>
          <w:noProof/>
          <w:lang w:eastAsia="fr-FR"/>
        </w:rPr>
        <w:drawing>
          <wp:inline distT="0" distB="0" distL="0" distR="0" wp14:anchorId="298780F6" wp14:editId="4E6B36AE">
            <wp:extent cx="1876425" cy="564515"/>
            <wp:effectExtent l="0" t="0" r="9525" b="6985"/>
            <wp:docPr id="1" name="Image 1" descr="logo paint dg 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aint dg 4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6425" cy="564515"/>
                    </a:xfrm>
                    <a:prstGeom prst="rect">
                      <a:avLst/>
                    </a:prstGeom>
                    <a:noFill/>
                    <a:ln>
                      <a:noFill/>
                    </a:ln>
                  </pic:spPr>
                </pic:pic>
              </a:graphicData>
            </a:graphic>
          </wp:inline>
        </w:drawing>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sidRPr="00E62110">
        <w:rPr>
          <w:rFonts w:cs="Arial"/>
          <w:sz w:val="20"/>
        </w:rPr>
        <w:t>Annexe à l’acte d’engagement</w:t>
      </w:r>
    </w:p>
    <w:p w:rsidR="00E62110" w:rsidRPr="00E62110" w:rsidRDefault="00E62110" w:rsidP="00E62110">
      <w:pPr>
        <w:spacing w:after="0" w:line="240" w:lineRule="auto"/>
        <w:rPr>
          <w:rFonts w:cs="Arial"/>
          <w:color w:val="5B9BD5" w:themeColor="accent1"/>
        </w:rPr>
      </w:pPr>
      <w:r w:rsidRPr="00E62110">
        <w:rPr>
          <w:rFonts w:cs="Arial"/>
          <w:color w:val="5B9BD5" w:themeColor="accent1"/>
        </w:rPr>
        <w:t>75 Boulevard Lobau</w:t>
      </w:r>
    </w:p>
    <w:p w:rsidR="00E62110" w:rsidRPr="00E62110" w:rsidRDefault="00E62110" w:rsidP="00E62110">
      <w:pPr>
        <w:spacing w:after="0" w:line="240" w:lineRule="auto"/>
        <w:rPr>
          <w:rFonts w:cs="Arial"/>
          <w:color w:val="5B9BD5" w:themeColor="accent1"/>
        </w:rPr>
      </w:pPr>
      <w:r w:rsidRPr="00E62110">
        <w:rPr>
          <w:rFonts w:cs="Arial"/>
          <w:color w:val="5B9BD5" w:themeColor="accent1"/>
        </w:rPr>
        <w:t>54042 NANCY Cedex</w:t>
      </w:r>
    </w:p>
    <w:p w:rsidR="00E62110" w:rsidRDefault="00E62110" w:rsidP="00E62110">
      <w:pPr>
        <w:spacing w:after="0" w:line="240" w:lineRule="auto"/>
        <w:rPr>
          <w:rFonts w:ascii="Comic Sans MS" w:hAnsi="Comic Sans MS"/>
          <w:sz w:val="20"/>
        </w:rPr>
      </w:pPr>
    </w:p>
    <w:p w:rsidR="00E62110" w:rsidRPr="00E62110" w:rsidRDefault="00E62110" w:rsidP="00E62110">
      <w:pPr>
        <w:spacing w:after="0" w:line="240" w:lineRule="auto"/>
        <w:rPr>
          <w:rFonts w:ascii="Comic Sans MS" w:hAnsi="Comic Sans MS"/>
          <w:b/>
          <w:sz w:val="20"/>
        </w:rPr>
      </w:pPr>
    </w:p>
    <w:p w:rsidR="00E62110" w:rsidRDefault="00E62110" w:rsidP="00E62110">
      <w:pPr>
        <w:spacing w:after="0" w:line="240" w:lineRule="auto"/>
      </w:pPr>
    </w:p>
    <w:p w:rsidR="00E62110" w:rsidRDefault="00E62110" w:rsidP="00E62110">
      <w:pPr>
        <w:pBdr>
          <w:top w:val="single" w:sz="4" w:space="1" w:color="auto" w:shadow="1"/>
          <w:left w:val="single" w:sz="4" w:space="4" w:color="auto" w:shadow="1"/>
          <w:bottom w:val="single" w:sz="4" w:space="1" w:color="auto" w:shadow="1"/>
          <w:right w:val="single" w:sz="4" w:space="4" w:color="auto" w:shadow="1"/>
        </w:pBdr>
        <w:shd w:val="pct10"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98"/>
          <w:tab w:val="left" w:pos="10800"/>
        </w:tabs>
        <w:ind w:left="284" w:right="567"/>
        <w:jc w:val="center"/>
        <w:rPr>
          <w:rFonts w:ascii="Arial" w:eastAsia="Times New Roman" w:hAnsi="Arial" w:cs="Arial"/>
          <w:b/>
          <w:sz w:val="28"/>
          <w:szCs w:val="28"/>
          <w:lang w:eastAsia="fr-FR"/>
        </w:rPr>
      </w:pPr>
    </w:p>
    <w:p w:rsidR="00E62110" w:rsidRPr="00E62110" w:rsidRDefault="00E62110" w:rsidP="00E62110">
      <w:pPr>
        <w:pBdr>
          <w:top w:val="single" w:sz="4" w:space="1" w:color="auto" w:shadow="1"/>
          <w:left w:val="single" w:sz="4" w:space="4" w:color="auto" w:shadow="1"/>
          <w:bottom w:val="single" w:sz="4" w:space="1" w:color="auto" w:shadow="1"/>
          <w:right w:val="single" w:sz="4" w:space="4" w:color="auto" w:shadow="1"/>
        </w:pBdr>
        <w:shd w:val="pct10"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98"/>
          <w:tab w:val="left" w:pos="10800"/>
        </w:tabs>
        <w:ind w:left="284" w:right="567"/>
        <w:jc w:val="center"/>
        <w:rPr>
          <w:rFonts w:cs="Arial"/>
          <w:b/>
          <w:sz w:val="28"/>
          <w:szCs w:val="28"/>
        </w:rPr>
      </w:pPr>
      <w:r w:rsidRPr="00E62110">
        <w:rPr>
          <w:rFonts w:eastAsia="Times New Roman" w:cs="Arial"/>
          <w:b/>
          <w:sz w:val="28"/>
          <w:szCs w:val="28"/>
          <w:lang w:eastAsia="fr-FR"/>
        </w:rPr>
        <w:t xml:space="preserve">MISSION </w:t>
      </w:r>
      <w:r w:rsidRPr="00E62110">
        <w:rPr>
          <w:rFonts w:cs="Arial"/>
          <w:b/>
          <w:sz w:val="28"/>
          <w:szCs w:val="28"/>
        </w:rPr>
        <w:t>D’AMO EN VUE DU REGROUPEMENT DU SITE ADULTE DU CRFA DE CHARLEVILLE-MEZIERES ET DU SITE ENFANT DU CRFME DE WARNECOURT SUR LE SEUL SITE DU CRFA DE CHARLEVILLE-MEZIERES</w:t>
      </w:r>
    </w:p>
    <w:p w:rsidR="00E62110" w:rsidRPr="00E62110" w:rsidRDefault="00E62110" w:rsidP="00E62110">
      <w:pPr>
        <w:pBdr>
          <w:top w:val="single" w:sz="4" w:space="1" w:color="auto" w:shadow="1"/>
          <w:left w:val="single" w:sz="4" w:space="4" w:color="auto" w:shadow="1"/>
          <w:bottom w:val="single" w:sz="4" w:space="1" w:color="auto" w:shadow="1"/>
          <w:right w:val="single" w:sz="4" w:space="4" w:color="auto" w:shadow="1"/>
        </w:pBdr>
        <w:shd w:val="pct10"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98"/>
          <w:tab w:val="left" w:pos="10800"/>
        </w:tabs>
        <w:ind w:left="284" w:right="567"/>
        <w:jc w:val="center"/>
        <w:rPr>
          <w:rFonts w:cs="Arial"/>
          <w:b/>
          <w:sz w:val="28"/>
          <w:szCs w:val="28"/>
        </w:rPr>
      </w:pPr>
      <w:r w:rsidRPr="00E62110">
        <w:rPr>
          <w:rFonts w:cs="Arial"/>
          <w:b/>
          <w:sz w:val="28"/>
          <w:szCs w:val="28"/>
        </w:rPr>
        <w:t>PROJET</w:t>
      </w:r>
      <w:r w:rsidRPr="002D05C2">
        <w:rPr>
          <w:rFonts w:ascii="Arial" w:hAnsi="Arial" w:cs="Arial"/>
          <w:b/>
          <w:sz w:val="28"/>
          <w:szCs w:val="28"/>
        </w:rPr>
        <w:t xml:space="preserve"> </w:t>
      </w:r>
      <w:r w:rsidRPr="00E62110">
        <w:rPr>
          <w:rFonts w:cs="Arial"/>
          <w:b/>
          <w:sz w:val="28"/>
          <w:szCs w:val="28"/>
        </w:rPr>
        <w:t>PHOENIX</w:t>
      </w:r>
    </w:p>
    <w:p w:rsidR="00E62110" w:rsidRDefault="00E62110" w:rsidP="00E62110">
      <w:pPr>
        <w:jc w:val="center"/>
        <w:rPr>
          <w:b/>
          <w:sz w:val="28"/>
        </w:rPr>
      </w:pPr>
    </w:p>
    <w:p w:rsidR="00E62110" w:rsidRPr="00E62110" w:rsidRDefault="00E62110" w:rsidP="00E62110">
      <w:pPr>
        <w:jc w:val="center"/>
        <w:rPr>
          <w:b/>
          <w:sz w:val="28"/>
        </w:rPr>
      </w:pPr>
      <w:r w:rsidRPr="00E62110">
        <w:rPr>
          <w:b/>
          <w:sz w:val="28"/>
        </w:rPr>
        <w:t>CADRE DE REPONSE TECHNIQUE</w:t>
      </w:r>
    </w:p>
    <w:p w:rsidR="00E62110" w:rsidRDefault="00E62110" w:rsidP="00E62110">
      <w:pPr>
        <w:jc w:val="center"/>
        <w:rPr>
          <w:sz w:val="28"/>
          <w:u w:val="single"/>
        </w:rPr>
      </w:pPr>
      <w:r w:rsidRPr="00E62110">
        <w:rPr>
          <w:sz w:val="28"/>
          <w:u w:val="single"/>
        </w:rPr>
        <w:t>(A joindre obligatoirement à l’offre)</w:t>
      </w:r>
    </w:p>
    <w:p w:rsidR="00E62110" w:rsidRPr="00E62110" w:rsidRDefault="00E62110" w:rsidP="00E62110">
      <w:pPr>
        <w:jc w:val="center"/>
        <w:rPr>
          <w:sz w:val="28"/>
          <w:u w:val="single"/>
        </w:rPr>
      </w:pP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62110" w:rsidRPr="00E62110" w:rsidTr="00B35876">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62110" w:rsidRPr="00E62110" w:rsidRDefault="00E62110" w:rsidP="00E62110">
            <w:pPr>
              <w:rPr>
                <w:b/>
              </w:rPr>
            </w:pPr>
            <w:r w:rsidRPr="00E62110">
              <w:rPr>
                <w:b/>
              </w:rPr>
              <w:t>COORDONNEES DU CANDIDAT :</w:t>
            </w:r>
          </w:p>
          <w:p w:rsidR="00E62110" w:rsidRPr="00E62110" w:rsidRDefault="00E62110" w:rsidP="00E62110"/>
          <w:p w:rsidR="00E62110" w:rsidRPr="00E62110" w:rsidRDefault="00E62110" w:rsidP="00E62110">
            <w:pPr>
              <w:rPr>
                <w:i/>
              </w:rPr>
            </w:pPr>
            <w:r w:rsidRPr="00E62110">
              <w:rPr>
                <w:i/>
              </w:rPr>
              <w:t>(nom – adresse)</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tc>
      </w:tr>
    </w:tbl>
    <w:p w:rsidR="00E62110" w:rsidRPr="00E62110" w:rsidRDefault="00E62110" w:rsidP="00E62110">
      <w:pPr>
        <w:rPr>
          <w:u w:val="single"/>
        </w:rPr>
      </w:pP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62110" w:rsidRPr="00E62110" w:rsidTr="00B35876">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62110" w:rsidRPr="00E62110" w:rsidRDefault="00E62110" w:rsidP="00E62110">
            <w:pPr>
              <w:rPr>
                <w:b/>
              </w:rPr>
            </w:pPr>
            <w:r w:rsidRPr="00E62110">
              <w:rPr>
                <w:b/>
              </w:rPr>
              <w:t>CORRESPONDANT DU CANDIDAT :</w:t>
            </w:r>
          </w:p>
          <w:p w:rsidR="00E62110" w:rsidRPr="00E62110" w:rsidRDefault="00E62110" w:rsidP="00E62110"/>
          <w:p w:rsidR="00E62110" w:rsidRPr="00E62110" w:rsidRDefault="00E62110" w:rsidP="00E62110">
            <w:pPr>
              <w:rPr>
                <w:i/>
              </w:rPr>
            </w:pPr>
            <w:r w:rsidRPr="00E62110">
              <w:rPr>
                <w:i/>
              </w:rPr>
              <w:t>(nom, prénom, téléphone, fax, adresse électronique de(s) la personne(s) en charge du dossier)</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p w:rsidR="00E62110" w:rsidRPr="00E62110" w:rsidRDefault="00E62110" w:rsidP="00E62110"/>
        </w:tc>
      </w:tr>
    </w:tbl>
    <w:p w:rsidR="00E62110" w:rsidRPr="00E62110" w:rsidRDefault="00E62110" w:rsidP="00E62110">
      <w:pPr>
        <w:rPr>
          <w:u w:val="single"/>
        </w:rPr>
      </w:pPr>
      <w:r w:rsidRPr="00E62110">
        <w:rPr>
          <w:u w:val="single"/>
        </w:rPr>
        <w:br w:type="page"/>
      </w:r>
    </w:p>
    <w:p w:rsidR="00E62110" w:rsidRPr="00E62110" w:rsidRDefault="00E62110" w:rsidP="00E62110">
      <w:pPr>
        <w:rPr>
          <w:u w:val="single"/>
        </w:rPr>
      </w:pPr>
    </w:p>
    <w:p w:rsidR="00E62110" w:rsidRPr="00E62110" w:rsidRDefault="00E62110" w:rsidP="00E62110">
      <w:pPr>
        <w:jc w:val="center"/>
        <w:rPr>
          <w:b/>
          <w:sz w:val="28"/>
        </w:rPr>
      </w:pPr>
      <w:r w:rsidRPr="00E62110">
        <w:rPr>
          <w:b/>
          <w:sz w:val="28"/>
        </w:rPr>
        <w:t>* * * PREAMBULE * * *</w:t>
      </w:r>
    </w:p>
    <w:p w:rsidR="00E62110" w:rsidRPr="00E62110" w:rsidRDefault="00E62110" w:rsidP="00E62110">
      <w:pPr>
        <w:rPr>
          <w:u w:val="single"/>
        </w:rPr>
      </w:pPr>
    </w:p>
    <w:p w:rsidR="00E62110" w:rsidRPr="00E62110" w:rsidRDefault="00E62110" w:rsidP="00E62110">
      <w:pPr>
        <w:rPr>
          <w:b/>
        </w:rPr>
      </w:pPr>
      <w:r w:rsidRPr="00E62110">
        <w:rPr>
          <w:b/>
        </w:rPr>
        <w:t>Cadre de réponse technique à renseigner obligatoirement par le candidat et à remettre à l’appui de son offre conformément aux indications portées au Règlement de la consultation.</w:t>
      </w:r>
    </w:p>
    <w:p w:rsidR="00E62110" w:rsidRPr="00E62110" w:rsidRDefault="00E62110" w:rsidP="00E62110"/>
    <w:p w:rsidR="00E62110" w:rsidRPr="00E62110" w:rsidRDefault="00E62110" w:rsidP="00E62110">
      <w:r w:rsidRPr="00E62110">
        <w:t>La remise par les candidats de la présente trame renseignée est obligatoire. Il leur est to</w:t>
      </w:r>
      <w:r>
        <w:t>utefois possible de compléter lad</w:t>
      </w:r>
      <w:r w:rsidRPr="00E62110">
        <w:t>ite trame par des documents annexes à la condition impérative que ces documents soient clairement identifiés par la mention expresse et non équivoque de leurs intitulés (tout document rajouté au présent cadre non identifié ne sera pas pris en compte)</w:t>
      </w:r>
      <w:r>
        <w:t>.</w:t>
      </w:r>
    </w:p>
    <w:p w:rsidR="00E62110" w:rsidRPr="00E62110" w:rsidRDefault="00E62110" w:rsidP="00E62110">
      <w:r w:rsidRPr="00E62110">
        <w:t xml:space="preserve">Une attention particulière devra être apportée aux renseignements de cadre de réponse technique qui constitue la proposition technique du candidat : </w:t>
      </w:r>
    </w:p>
    <w:p w:rsidR="00E62110" w:rsidRPr="00E62110" w:rsidRDefault="00E62110" w:rsidP="00E62110">
      <w:r w:rsidRPr="00E62110">
        <w:t>-</w:t>
      </w:r>
      <w:r w:rsidRPr="00E62110">
        <w:tab/>
        <w:t xml:space="preserve">Cette trame permettra au Pouvoir Adjudicateur de juger les candidats sur les éléments relatifs au critère valeur technique mentionné au règlement de la consultation. </w:t>
      </w:r>
    </w:p>
    <w:p w:rsidR="00E62110" w:rsidRPr="00E62110" w:rsidRDefault="00E62110" w:rsidP="00E62110">
      <w:r w:rsidRPr="00E62110">
        <w:t>-</w:t>
      </w:r>
      <w:r w:rsidRPr="00E62110">
        <w:tab/>
        <w:t>Il ne s’agit pas de reporter dans ce cadre les informations générales de l’entreprise relative à la candidature mais les éléments spécifiques à la consultation visée en objet, permettant de juger l’offre.</w:t>
      </w:r>
    </w:p>
    <w:p w:rsidR="00E62110" w:rsidRPr="00E62110" w:rsidRDefault="00E62110" w:rsidP="00E62110">
      <w:r w:rsidRPr="00E62110">
        <w:t xml:space="preserve">Le présent cadre de réponse technique est un élément essentiel de l’offre sur laquelle le candidat s’engage. </w:t>
      </w:r>
    </w:p>
    <w:p w:rsidR="00E62110" w:rsidRPr="00E62110" w:rsidRDefault="00E62110" w:rsidP="00E62110">
      <w:r w:rsidRPr="00E62110">
        <w:t>Les renvois à des annexes seront limités au maximum, le cadre de réponse sera dûment complété dans chaque rubrique désignée.</w:t>
      </w:r>
    </w:p>
    <w:p w:rsidR="00E62110" w:rsidRPr="00E62110" w:rsidRDefault="00E62110" w:rsidP="00E62110">
      <w:pPr>
        <w:rPr>
          <w:u w:val="single"/>
        </w:rPr>
      </w:pPr>
    </w:p>
    <w:p w:rsidR="00E62110" w:rsidRPr="00E62110" w:rsidRDefault="00E62110" w:rsidP="00E62110">
      <w:pPr>
        <w:rPr>
          <w:u w:val="single"/>
        </w:rPr>
      </w:pPr>
    </w:p>
    <w:p w:rsidR="00E62110" w:rsidRPr="00E62110" w:rsidRDefault="00E62110" w:rsidP="00E62110">
      <w:pPr>
        <w:rPr>
          <w:u w:val="single"/>
        </w:rPr>
      </w:pPr>
    </w:p>
    <w:p w:rsidR="00E62110" w:rsidRPr="00E62110" w:rsidRDefault="00E62110" w:rsidP="00E62110">
      <w:pPr>
        <w:rPr>
          <w:u w:val="single"/>
        </w:rPr>
      </w:pPr>
      <w:r w:rsidRPr="00E62110">
        <w:rPr>
          <w:u w:val="single"/>
        </w:rPr>
        <w:br w:type="page"/>
      </w:r>
    </w:p>
    <w:p w:rsidR="00E62110" w:rsidRPr="00E27437" w:rsidRDefault="00E62110" w:rsidP="00E62110">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Arial" w:hAnsi="Arial" w:cs="Arial"/>
          <w:b/>
          <w:szCs w:val="20"/>
        </w:rPr>
      </w:pPr>
      <w:r w:rsidRPr="00E27437">
        <w:rPr>
          <w:rFonts w:ascii="Arial" w:hAnsi="Arial" w:cs="Arial"/>
          <w:b/>
          <w:szCs w:val="20"/>
        </w:rPr>
        <w:lastRenderedPageBreak/>
        <w:t>I-</w:t>
      </w:r>
      <w:r>
        <w:rPr>
          <w:rFonts w:ascii="Arial" w:hAnsi="Arial" w:cs="Arial"/>
          <w:b/>
          <w:szCs w:val="20"/>
        </w:rPr>
        <w:t>VALEUR TECHNIQUE</w:t>
      </w:r>
    </w:p>
    <w:p w:rsidR="00E62110" w:rsidRDefault="00E62110" w:rsidP="00E62110">
      <w:pPr>
        <w:rPr>
          <w:rFonts w:ascii="Arial" w:hAnsi="Arial" w:cs="Arial"/>
          <w:b/>
          <w:szCs w:val="20"/>
          <w:u w:val="single"/>
        </w:rPr>
      </w:pPr>
    </w:p>
    <w:p w:rsidR="00E62110" w:rsidRPr="00E62110" w:rsidRDefault="00E62110" w:rsidP="00E62110">
      <w:pPr>
        <w:pStyle w:val="Titre1"/>
        <w:keepNext w:val="0"/>
        <w:keepLines w:val="0"/>
        <w:numPr>
          <w:ilvl w:val="0"/>
          <w:numId w:val="1"/>
        </w:numPr>
        <w:spacing w:before="0" w:after="160"/>
      </w:pPr>
      <w:r>
        <w:t>Présentation de l’équipe proposée</w:t>
      </w:r>
    </w:p>
    <w:p w:rsidR="00E62110" w:rsidRDefault="00E62110" w:rsidP="00E62110">
      <w:r>
        <w:t>Le candidat devra</w:t>
      </w:r>
      <w:r w:rsidR="00B31F91">
        <w:t xml:space="preserve"> d’une part</w:t>
      </w:r>
      <w:r>
        <w:t xml:space="preserve"> fournir un organigramme fonctionnel dédié au marché ; le nombre d’intervenants et le rôle précis de chacun ; les CV détaillés de chacun en annexe ainsi que les diplômes, certifications et attestations de formation.</w:t>
      </w:r>
      <w:r w:rsidR="00B31F91">
        <w:t xml:space="preserve"> D’autre part, des références pertinentes au regard de l’objet du marché devront être décrites par le candidat, sans que la quantité de celles-ci soit déterminante. </w:t>
      </w:r>
      <w:r w:rsidR="00D26BF1">
        <w:t>À ce titre, p</w:t>
      </w:r>
      <w:r w:rsidR="00D26BF1" w:rsidRPr="00D26BF1">
        <w:t>our chaque référence devront être précisés : le maître d’ouvrage (ou description anonymisée), l’année de réalisation, l’objet de la mission, les principales actions menées, les résultats obtenus ainsi que l’intervenant mobilisé.</w:t>
      </w:r>
    </w:p>
    <w:p w:rsidR="00E62110" w:rsidRDefault="00D26BF1" w:rsidP="00E62110">
      <w:r>
        <w:rPr>
          <w:noProof/>
          <w:lang w:eastAsia="fr-FR"/>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12848</wp:posOffset>
                </wp:positionV>
                <wp:extent cx="5738884" cy="5035138"/>
                <wp:effectExtent l="0" t="0" r="14605" b="13335"/>
                <wp:wrapNone/>
                <wp:docPr id="5" name="Zone de texte 5"/>
                <wp:cNvGraphicFramePr/>
                <a:graphic xmlns:a="http://schemas.openxmlformats.org/drawingml/2006/main">
                  <a:graphicData uri="http://schemas.microsoft.com/office/word/2010/wordprocessingShape">
                    <wps:wsp>
                      <wps:cNvSpPr txBox="1"/>
                      <wps:spPr>
                        <a:xfrm>
                          <a:off x="0" y="0"/>
                          <a:ext cx="5738884" cy="5035138"/>
                        </a:xfrm>
                        <a:prstGeom prst="rect">
                          <a:avLst/>
                        </a:prstGeom>
                        <a:solidFill>
                          <a:schemeClr val="lt1"/>
                        </a:solidFill>
                        <a:ln w="6350">
                          <a:solidFill>
                            <a:prstClr val="black"/>
                          </a:solidFill>
                        </a:ln>
                      </wps:spPr>
                      <wps:txbx>
                        <w:txbxContent>
                          <w:p w:rsidR="00E62110" w:rsidRDefault="00E621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0;margin-top:1pt;width:451.9pt;height:396.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" fillcolor="white [3201]" strokeweight=".5pt">
                <v:textbox>
                  <w:txbxContent>
                    <w:p w:rsidR="00E62110" w:rsidRDefault="00E62110"/>
                  </w:txbxContent>
                </v:textbox>
                <w10:wrap anchorx="margin"/>
              </v:shape>
            </w:pict>
          </mc:Fallback>
        </mc:AlternateContent>
      </w:r>
    </w:p>
    <w:p w:rsidR="00E62110" w:rsidRDefault="00E62110" w:rsidP="00E62110"/>
    <w:p w:rsidR="00E62110" w:rsidRDefault="00E62110" w:rsidP="00E62110"/>
    <w:p w:rsidR="00E62110" w:rsidRDefault="00E62110" w:rsidP="00E62110"/>
    <w:p w:rsidR="00E62110" w:rsidRDefault="00E62110" w:rsidP="00E62110"/>
    <w:p w:rsidR="00E62110" w:rsidRDefault="00E62110" w:rsidP="00E62110"/>
    <w:p w:rsidR="00E62110" w:rsidRDefault="00E62110" w:rsidP="00E62110"/>
    <w:p w:rsidR="00E62110" w:rsidRDefault="00E62110" w:rsidP="00E62110"/>
    <w:p w:rsidR="00E62110" w:rsidRDefault="00E62110" w:rsidP="00E62110"/>
    <w:p w:rsidR="00E62110" w:rsidRDefault="00E62110" w:rsidP="00E62110"/>
    <w:p w:rsidR="00F42F07" w:rsidRDefault="00F42F07" w:rsidP="00E62110"/>
    <w:p w:rsidR="00F42F07" w:rsidRDefault="00F42F07" w:rsidP="00E62110"/>
    <w:p w:rsidR="00F42F07" w:rsidRDefault="00F42F07" w:rsidP="00E62110"/>
    <w:p w:rsidR="00F42F07" w:rsidRDefault="00F42F07" w:rsidP="00E62110"/>
    <w:p w:rsidR="00F42F07" w:rsidRDefault="00F42F07" w:rsidP="00E62110"/>
    <w:p w:rsidR="00F42F07" w:rsidRDefault="00F42F07" w:rsidP="00E62110"/>
    <w:p w:rsidR="00F42F07" w:rsidRDefault="00F42F07" w:rsidP="00E62110"/>
    <w:p w:rsidR="00F42F07" w:rsidRDefault="00F42F07" w:rsidP="00E62110"/>
    <w:p w:rsidR="00F42F07" w:rsidRDefault="00F42F07" w:rsidP="00E62110"/>
    <w:p w:rsidR="00E62110" w:rsidRDefault="00E62110" w:rsidP="00E62110">
      <w:pPr>
        <w:pStyle w:val="Titre1"/>
        <w:numPr>
          <w:ilvl w:val="0"/>
          <w:numId w:val="1"/>
        </w:numPr>
        <w:rPr>
          <w:rFonts w:eastAsia="Times New Roman"/>
          <w:lang w:eastAsia="fr-FR"/>
        </w:rPr>
      </w:pPr>
      <w:r>
        <w:rPr>
          <w:rFonts w:eastAsia="Times New Roman"/>
          <w:lang w:eastAsia="fr-FR"/>
        </w:rPr>
        <w:t>Méthodologie pour réaliser la prestation</w:t>
      </w:r>
    </w:p>
    <w:p w:rsidR="00E62110" w:rsidRDefault="00E62110" w:rsidP="00E62110">
      <w:pPr>
        <w:pStyle w:val="Titre2"/>
        <w:rPr>
          <w:lang w:eastAsia="fr-FR"/>
        </w:rPr>
      </w:pPr>
    </w:p>
    <w:p w:rsidR="00B31F91" w:rsidRDefault="00B31F91" w:rsidP="00B31F91">
      <w:pPr>
        <w:rPr>
          <w:lang w:eastAsia="fr-FR"/>
        </w:rPr>
      </w:pPr>
      <w:r>
        <w:rPr>
          <w:lang w:eastAsia="fr-FR"/>
        </w:rPr>
        <w:t xml:space="preserve">Les </w:t>
      </w:r>
      <w:r w:rsidR="00D26BF1">
        <w:rPr>
          <w:lang w:eastAsia="fr-FR"/>
        </w:rPr>
        <w:t>candidats devront décrire</w:t>
      </w:r>
      <w:r>
        <w:rPr>
          <w:lang w:eastAsia="fr-FR"/>
        </w:rPr>
        <w:t xml:space="preserve"> l’organisation de l’équipe et la méthode appliquée à chaque mission. </w:t>
      </w:r>
      <w:r w:rsidR="00D26BF1">
        <w:rPr>
          <w:lang w:eastAsia="fr-FR"/>
        </w:rPr>
        <w:t xml:space="preserve">Il précisera les modalités de </w:t>
      </w:r>
      <w:r>
        <w:rPr>
          <w:lang w:eastAsia="fr-FR"/>
        </w:rPr>
        <w:t>préparation et le suivi des missions, le nombre de jours consacrés par phase ainsi que les actions mises en place pour répondre aux problématiques de protection de</w:t>
      </w:r>
      <w:r w:rsidR="00D26BF1">
        <w:rPr>
          <w:lang w:eastAsia="fr-FR"/>
        </w:rPr>
        <w:t>s</w:t>
      </w:r>
      <w:r>
        <w:rPr>
          <w:lang w:eastAsia="fr-FR"/>
        </w:rPr>
        <w:t xml:space="preserve"> donnée</w:t>
      </w:r>
      <w:r w:rsidR="00D26BF1">
        <w:rPr>
          <w:lang w:eastAsia="fr-FR"/>
        </w:rPr>
        <w:t>s</w:t>
      </w:r>
      <w:r>
        <w:rPr>
          <w:lang w:eastAsia="fr-FR"/>
        </w:rPr>
        <w:t>.</w:t>
      </w:r>
    </w:p>
    <w:p w:rsidR="00F42F07" w:rsidRDefault="00F42F07" w:rsidP="00B31F91">
      <w:pPr>
        <w:rPr>
          <w:lang w:eastAsia="fr-FR"/>
        </w:rPr>
      </w:pPr>
      <w:r>
        <w:rPr>
          <w:noProof/>
          <w:lang w:eastAsia="fr-FR"/>
        </w:rPr>
        <w:lastRenderedPageBreak/>
        <mc:AlternateContent>
          <mc:Choice Requires="wps">
            <w:drawing>
              <wp:anchor distT="0" distB="0" distL="114300" distR="114300" simplePos="0" relativeHeight="251661312" behindDoc="0" locked="0" layoutInCell="1" allowOverlap="1" wp14:anchorId="4708A8F9" wp14:editId="324744E1">
                <wp:simplePos x="0" y="0"/>
                <wp:positionH relativeFrom="margin">
                  <wp:align>left</wp:align>
                </wp:positionH>
                <wp:positionV relativeFrom="paragraph">
                  <wp:posOffset>-317905</wp:posOffset>
                </wp:positionV>
                <wp:extent cx="5738884" cy="4488873"/>
                <wp:effectExtent l="0" t="0" r="14605" b="26035"/>
                <wp:wrapNone/>
                <wp:docPr id="7" name="Zone de texte 7"/>
                <wp:cNvGraphicFramePr/>
                <a:graphic xmlns:a="http://schemas.openxmlformats.org/drawingml/2006/main">
                  <a:graphicData uri="http://schemas.microsoft.com/office/word/2010/wordprocessingShape">
                    <wps:wsp>
                      <wps:cNvSpPr txBox="1"/>
                      <wps:spPr>
                        <a:xfrm>
                          <a:off x="0" y="0"/>
                          <a:ext cx="5738884" cy="4488873"/>
                        </a:xfrm>
                        <a:prstGeom prst="rect">
                          <a:avLst/>
                        </a:prstGeom>
                        <a:solidFill>
                          <a:schemeClr val="lt1"/>
                        </a:solidFill>
                        <a:ln w="6350">
                          <a:solidFill>
                            <a:prstClr val="black"/>
                          </a:solidFill>
                        </a:ln>
                      </wps:spPr>
                      <wps:txbx>
                        <w:txbxContent>
                          <w:p w:rsidR="00D26BF1" w:rsidRDefault="00D26BF1" w:rsidP="00D26B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8A8F9" id="Zone de texte 7" o:spid="_x0000_s1027" type="#_x0000_t202" style="position:absolute;left:0;text-align:left;margin-left:0;margin-top:-25.05pt;width:451.9pt;height:353.4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" fillcolor="white [3201]" strokeweight=".5pt">
                <v:textbox>
                  <w:txbxContent>
                    <w:p w:rsidR="00D26BF1" w:rsidRDefault="00D26BF1" w:rsidP="00D26BF1"/>
                  </w:txbxContent>
                </v:textbox>
                <w10:wrap anchorx="margin"/>
              </v:shape>
            </w:pict>
          </mc:Fallback>
        </mc:AlternateContent>
      </w: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B31F91" w:rsidRDefault="00B31F91" w:rsidP="00B31F91">
      <w:pPr>
        <w:rPr>
          <w:lang w:eastAsia="fr-FR"/>
        </w:rPr>
      </w:pPr>
    </w:p>
    <w:p w:rsidR="00D26BF1" w:rsidRDefault="00D26BF1" w:rsidP="00B31F91">
      <w:pPr>
        <w:rPr>
          <w:lang w:eastAsia="fr-FR"/>
        </w:rPr>
      </w:pPr>
    </w:p>
    <w:p w:rsidR="00D26BF1" w:rsidRDefault="00D26BF1" w:rsidP="00B31F91">
      <w:pPr>
        <w:rPr>
          <w:lang w:eastAsia="fr-FR"/>
        </w:rPr>
      </w:pPr>
    </w:p>
    <w:p w:rsidR="00D26BF1" w:rsidRDefault="00D26BF1" w:rsidP="00B31F91">
      <w:pPr>
        <w:rPr>
          <w:lang w:eastAsia="fr-FR"/>
        </w:rPr>
      </w:pPr>
    </w:p>
    <w:p w:rsidR="00D26BF1" w:rsidRDefault="00D26BF1" w:rsidP="00B31F91">
      <w:pPr>
        <w:rPr>
          <w:lang w:eastAsia="fr-FR"/>
        </w:rPr>
      </w:pPr>
    </w:p>
    <w:p w:rsidR="00D26BF1" w:rsidRDefault="00D26BF1" w:rsidP="00B31F91">
      <w:pPr>
        <w:rPr>
          <w:lang w:eastAsia="fr-FR"/>
        </w:rPr>
      </w:pPr>
    </w:p>
    <w:p w:rsidR="00D26BF1" w:rsidRDefault="00D26BF1" w:rsidP="00B31F91">
      <w:pPr>
        <w:rPr>
          <w:lang w:eastAsia="fr-FR"/>
        </w:rPr>
      </w:pPr>
    </w:p>
    <w:p w:rsidR="00D26BF1" w:rsidRDefault="00D26BF1" w:rsidP="00B31F91">
      <w:pPr>
        <w:rPr>
          <w:lang w:eastAsia="fr-FR"/>
        </w:rPr>
      </w:pPr>
    </w:p>
    <w:p w:rsidR="00B31F91" w:rsidRDefault="00B31F91" w:rsidP="00B31F91">
      <w:pPr>
        <w:rPr>
          <w:lang w:eastAsia="fr-FR"/>
        </w:rPr>
      </w:pPr>
    </w:p>
    <w:p w:rsidR="00F42F07" w:rsidRDefault="00F42F07" w:rsidP="00F42F07">
      <w:pPr>
        <w:pStyle w:val="Titre1"/>
        <w:ind w:left="785"/>
        <w:rPr>
          <w:lang w:eastAsia="fr-FR"/>
        </w:rPr>
      </w:pPr>
    </w:p>
    <w:p w:rsidR="00B31F91" w:rsidRDefault="00B31F91" w:rsidP="00B31F91">
      <w:pPr>
        <w:pStyle w:val="Titre1"/>
        <w:numPr>
          <w:ilvl w:val="0"/>
          <w:numId w:val="1"/>
        </w:numPr>
        <w:rPr>
          <w:lang w:eastAsia="fr-FR"/>
        </w:rPr>
      </w:pPr>
      <w:r>
        <w:rPr>
          <w:lang w:eastAsia="fr-FR"/>
        </w:rPr>
        <w:t>Organisation de la mission selon le rétro-planning</w:t>
      </w:r>
    </w:p>
    <w:p w:rsidR="00B31F91" w:rsidRDefault="00B31F91" w:rsidP="00B31F91">
      <w:pPr>
        <w:rPr>
          <w:lang w:eastAsia="fr-FR"/>
        </w:rPr>
      </w:pPr>
    </w:p>
    <w:p w:rsidR="00B31F91" w:rsidRPr="00B31F91" w:rsidRDefault="00F42F07" w:rsidP="00B31F91">
      <w:pPr>
        <w:rPr>
          <w:lang w:eastAsia="fr-FR"/>
        </w:rPr>
      </w:pPr>
      <w:r>
        <w:rPr>
          <w:noProof/>
          <w:lang w:eastAsia="fr-FR"/>
        </w:rPr>
        <mc:AlternateContent>
          <mc:Choice Requires="wps">
            <w:drawing>
              <wp:anchor distT="0" distB="0" distL="114300" distR="114300" simplePos="0" relativeHeight="251663360" behindDoc="0" locked="0" layoutInCell="1" allowOverlap="1" wp14:anchorId="4708A8F9" wp14:editId="324744E1">
                <wp:simplePos x="0" y="0"/>
                <wp:positionH relativeFrom="margin">
                  <wp:align>left</wp:align>
                </wp:positionH>
                <wp:positionV relativeFrom="paragraph">
                  <wp:posOffset>624963</wp:posOffset>
                </wp:positionV>
                <wp:extent cx="5738884" cy="4013859"/>
                <wp:effectExtent l="0" t="0" r="14605" b="24765"/>
                <wp:wrapNone/>
                <wp:docPr id="9" name="Zone de texte 9"/>
                <wp:cNvGraphicFramePr/>
                <a:graphic xmlns:a="http://schemas.openxmlformats.org/drawingml/2006/main">
                  <a:graphicData uri="http://schemas.microsoft.com/office/word/2010/wordprocessingShape">
                    <wps:wsp>
                      <wps:cNvSpPr txBox="1"/>
                      <wps:spPr>
                        <a:xfrm>
                          <a:off x="0" y="0"/>
                          <a:ext cx="5738884" cy="4013859"/>
                        </a:xfrm>
                        <a:prstGeom prst="rect">
                          <a:avLst/>
                        </a:prstGeom>
                        <a:solidFill>
                          <a:schemeClr val="lt1"/>
                        </a:solidFill>
                        <a:ln w="6350">
                          <a:solidFill>
                            <a:prstClr val="black"/>
                          </a:solidFill>
                        </a:ln>
                      </wps:spPr>
                      <wps:txbx>
                        <w:txbxContent>
                          <w:p w:rsidR="00D26BF1" w:rsidRDefault="00D26BF1" w:rsidP="00D26B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8A8F9" id="Zone de texte 9" o:spid="_x0000_s1028" type="#_x0000_t202" style="position:absolute;left:0;text-align:left;margin-left:0;margin-top:49.2pt;width:451.9pt;height:316.0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" fillcolor="white [3201]" strokeweight=".5pt">
                <v:textbox>
                  <w:txbxContent>
                    <w:p w:rsidR="00D26BF1" w:rsidRDefault="00D26BF1" w:rsidP="00D26BF1"/>
                  </w:txbxContent>
                </v:textbox>
                <w10:wrap anchorx="margin"/>
              </v:shape>
            </w:pict>
          </mc:Fallback>
        </mc:AlternateContent>
      </w:r>
      <w:r w:rsidR="00B31F91">
        <w:rPr>
          <w:lang w:eastAsia="fr-FR"/>
        </w:rPr>
        <w:t xml:space="preserve">Les candidatures </w:t>
      </w:r>
      <w:r w:rsidR="00D26BF1">
        <w:rPr>
          <w:lang w:eastAsia="fr-FR"/>
        </w:rPr>
        <w:t xml:space="preserve">fourniront </w:t>
      </w:r>
      <w:r w:rsidR="00B31F91">
        <w:rPr>
          <w:lang w:eastAsia="fr-FR"/>
        </w:rPr>
        <w:t>un phasage du calendrier par étape, en mentionnant les délais associés à chaque étape d’exécution ainsi que les moyens mis en œuvre pour réduire les délai</w:t>
      </w:r>
      <w:r w:rsidR="00D26BF1">
        <w:rPr>
          <w:lang w:eastAsia="fr-FR"/>
        </w:rPr>
        <w:t>s d’exécution</w:t>
      </w:r>
      <w:r w:rsidR="00B31F91">
        <w:rPr>
          <w:lang w:eastAsia="fr-FR"/>
        </w:rPr>
        <w:t xml:space="preserve">. </w:t>
      </w:r>
    </w:p>
    <w:p w:rsidR="00B31F91" w:rsidRDefault="00B31F91" w:rsidP="00B31F91">
      <w:pPr>
        <w:rPr>
          <w:lang w:eastAsia="fr-FR"/>
        </w:rPr>
      </w:pPr>
    </w:p>
    <w:p w:rsidR="00B31F91" w:rsidRDefault="00B31F91"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Default="00F42F07" w:rsidP="00B31F91">
      <w:pPr>
        <w:rPr>
          <w:lang w:eastAsia="fr-FR"/>
        </w:rPr>
      </w:pPr>
    </w:p>
    <w:p w:rsidR="00F42F07" w:rsidRPr="00F42F07" w:rsidRDefault="00F42F07" w:rsidP="00F42F07">
      <w:pPr>
        <w:rPr>
          <w:i/>
          <w:lang w:eastAsia="fr-FR"/>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60"/>
      </w:tblGrid>
      <w:tr w:rsidR="00F42F07" w:rsidRPr="00F42F07" w:rsidTr="00B35876">
        <w:tc>
          <w:tcPr>
            <w:tcW w:w="5193" w:type="dxa"/>
            <w:shd w:val="clear" w:color="auto" w:fill="auto"/>
          </w:tcPr>
          <w:p w:rsidR="00F42F07" w:rsidRPr="00F42F07" w:rsidRDefault="00F42F07" w:rsidP="00F42F07">
            <w:pPr>
              <w:rPr>
                <w:bCs/>
                <w:lang w:eastAsia="fr-FR"/>
              </w:rPr>
            </w:pPr>
          </w:p>
          <w:p w:rsidR="00F42F07" w:rsidRPr="00F42F07" w:rsidRDefault="00F42F07" w:rsidP="00F42F07">
            <w:pPr>
              <w:rPr>
                <w:b/>
                <w:bCs/>
                <w:lang w:eastAsia="fr-FR"/>
              </w:rPr>
            </w:pPr>
            <w:r w:rsidRPr="00F42F07">
              <w:rPr>
                <w:b/>
                <w:bCs/>
                <w:lang w:eastAsia="fr-FR"/>
              </w:rPr>
              <w:t>Le Candidat,</w:t>
            </w:r>
          </w:p>
          <w:p w:rsidR="00F42F07" w:rsidRPr="00F42F07" w:rsidRDefault="00F42F07" w:rsidP="00F42F07">
            <w:pPr>
              <w:rPr>
                <w:lang w:eastAsia="fr-FR"/>
              </w:rPr>
            </w:pPr>
            <w:r w:rsidRPr="00F42F07">
              <w:rPr>
                <w:lang w:eastAsia="fr-FR"/>
              </w:rPr>
              <w:t>Lu et approuvé (Cachet et signature)</w:t>
            </w:r>
          </w:p>
          <w:p w:rsidR="00F42F07" w:rsidRPr="00F42F07" w:rsidRDefault="00F42F07" w:rsidP="00F42F07">
            <w:pPr>
              <w:rPr>
                <w:lang w:eastAsia="fr-FR"/>
              </w:rPr>
            </w:pPr>
          </w:p>
          <w:p w:rsidR="00F42F07" w:rsidRPr="00F42F07" w:rsidRDefault="00F42F07" w:rsidP="00F42F07">
            <w:pPr>
              <w:rPr>
                <w:lang w:eastAsia="fr-FR"/>
              </w:rPr>
            </w:pPr>
            <w:r w:rsidRPr="00F42F07">
              <w:rPr>
                <w:lang w:eastAsia="fr-FR"/>
              </w:rPr>
              <w:t>Fait à .................... le …………………………..</w:t>
            </w:r>
          </w:p>
          <w:p w:rsidR="00F42F07" w:rsidRPr="00F42F07" w:rsidRDefault="00F42F07" w:rsidP="00F42F07">
            <w:pPr>
              <w:rPr>
                <w:lang w:eastAsia="fr-FR"/>
              </w:rPr>
            </w:pPr>
          </w:p>
          <w:p w:rsidR="00F42F07" w:rsidRPr="00F42F07" w:rsidRDefault="00F42F07" w:rsidP="00F42F07">
            <w:pPr>
              <w:rPr>
                <w:lang w:eastAsia="fr-FR"/>
              </w:rPr>
            </w:pPr>
          </w:p>
          <w:p w:rsidR="00F42F07" w:rsidRPr="00F42F07" w:rsidRDefault="00F42F07" w:rsidP="00F42F07">
            <w:pPr>
              <w:rPr>
                <w:bCs/>
                <w:lang w:eastAsia="fr-FR"/>
              </w:rPr>
            </w:pPr>
          </w:p>
        </w:tc>
        <w:tc>
          <w:tcPr>
            <w:tcW w:w="5227" w:type="dxa"/>
            <w:shd w:val="clear" w:color="auto" w:fill="auto"/>
          </w:tcPr>
          <w:p w:rsidR="00F42F07" w:rsidRPr="00F42F07" w:rsidRDefault="00F42F07" w:rsidP="00F42F07">
            <w:pPr>
              <w:rPr>
                <w:bCs/>
                <w:lang w:eastAsia="fr-FR"/>
              </w:rPr>
            </w:pPr>
          </w:p>
          <w:p w:rsidR="00F42F07" w:rsidRPr="00F42F07" w:rsidRDefault="00F42F07" w:rsidP="00F42F07">
            <w:pPr>
              <w:rPr>
                <w:b/>
                <w:bCs/>
                <w:lang w:eastAsia="fr-FR"/>
              </w:rPr>
            </w:pPr>
            <w:r w:rsidRPr="00F42F07">
              <w:rPr>
                <w:b/>
                <w:bCs/>
                <w:lang w:eastAsia="fr-FR"/>
              </w:rPr>
              <w:t>L’UGECAM Nord-Est,</w:t>
            </w:r>
          </w:p>
          <w:p w:rsidR="00F42F07" w:rsidRPr="00F42F07" w:rsidRDefault="00F42F07" w:rsidP="00F42F07">
            <w:pPr>
              <w:rPr>
                <w:lang w:eastAsia="fr-FR"/>
              </w:rPr>
            </w:pPr>
            <w:r w:rsidRPr="00F42F07">
              <w:rPr>
                <w:lang w:eastAsia="fr-FR"/>
              </w:rPr>
              <w:t>Le pouvoir adjudicateur, représenté sa Directrice,</w:t>
            </w:r>
          </w:p>
          <w:p w:rsidR="00F42F07" w:rsidRPr="00F42F07" w:rsidRDefault="00F42F07" w:rsidP="00F42F07">
            <w:pPr>
              <w:rPr>
                <w:lang w:eastAsia="fr-FR"/>
              </w:rPr>
            </w:pPr>
            <w:r w:rsidRPr="00F42F07">
              <w:rPr>
                <w:lang w:eastAsia="fr-FR"/>
              </w:rPr>
              <w:t>Madame Christelle PROST</w:t>
            </w:r>
          </w:p>
          <w:p w:rsidR="00F42F07" w:rsidRPr="00F42F07" w:rsidRDefault="00F42F07" w:rsidP="00F42F07">
            <w:pPr>
              <w:rPr>
                <w:bCs/>
                <w:lang w:eastAsia="fr-FR"/>
              </w:rPr>
            </w:pPr>
            <w:r w:rsidRPr="00F42F07">
              <w:rPr>
                <w:lang w:eastAsia="fr-FR"/>
              </w:rPr>
              <w:t>Fait à Nancy, le ..........................................</w:t>
            </w:r>
            <w:r w:rsidRPr="00F42F07">
              <w:rPr>
                <w:bCs/>
                <w:lang w:eastAsia="fr-FR"/>
              </w:rPr>
              <w:t xml:space="preserve"> </w:t>
            </w:r>
          </w:p>
        </w:tc>
      </w:tr>
    </w:tbl>
    <w:p w:rsidR="00F42F07" w:rsidRPr="00F42F07" w:rsidRDefault="00F42F07" w:rsidP="00F42F07">
      <w:pPr>
        <w:rPr>
          <w:b/>
          <w:u w:val="single"/>
          <w:lang w:eastAsia="fr-FR"/>
        </w:rPr>
      </w:pPr>
    </w:p>
    <w:p w:rsidR="00F42F07" w:rsidRPr="00B31F91" w:rsidRDefault="00F42F07" w:rsidP="00B31F91">
      <w:pPr>
        <w:rPr>
          <w:lang w:eastAsia="fr-FR"/>
        </w:rPr>
      </w:pPr>
    </w:p>
    <w:sectPr w:rsidR="00F42F07" w:rsidRPr="00B31F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110" w:rsidRDefault="00E62110" w:rsidP="00E62110">
      <w:pPr>
        <w:spacing w:after="0" w:line="240" w:lineRule="auto"/>
      </w:pPr>
      <w:r>
        <w:separator/>
      </w:r>
    </w:p>
  </w:endnote>
  <w:endnote w:type="continuationSeparator" w:id="0">
    <w:p w:rsidR="00E62110" w:rsidRDefault="00E62110" w:rsidP="00E62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110" w:rsidRDefault="00E62110" w:rsidP="00E62110">
      <w:pPr>
        <w:spacing w:after="0" w:line="240" w:lineRule="auto"/>
      </w:pPr>
      <w:r>
        <w:separator/>
      </w:r>
    </w:p>
  </w:footnote>
  <w:footnote w:type="continuationSeparator" w:id="0">
    <w:p w:rsidR="00E62110" w:rsidRDefault="00E62110" w:rsidP="00E62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83DBB"/>
    <w:multiLevelType w:val="multilevel"/>
    <w:tmpl w:val="EBC0ECA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DEA6BD8"/>
    <w:multiLevelType w:val="multilevel"/>
    <w:tmpl w:val="EBC0ECA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FF846E6"/>
    <w:multiLevelType w:val="multilevel"/>
    <w:tmpl w:val="040C001F"/>
    <w:lvl w:ilvl="0">
      <w:start w:val="1"/>
      <w:numFmt w:val="decimal"/>
      <w:lvlText w:val="%1."/>
      <w:lvlJc w:val="left"/>
      <w:pPr>
        <w:ind w:left="785" w:hanging="360"/>
      </w:pPr>
      <w:rPr>
        <w:rFonts w:hint="default"/>
      </w:rPr>
    </w:lvl>
    <w:lvl w:ilvl="1">
      <w:start w:val="1"/>
      <w:numFmt w:val="decimal"/>
      <w:lvlText w:val="%1.%2."/>
      <w:lvlJc w:val="left"/>
      <w:pPr>
        <w:ind w:left="1217" w:hanging="432"/>
      </w:p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3" w15:restartNumberingAfterBreak="0">
    <w:nsid w:val="51E92D1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110"/>
    <w:rsid w:val="008C639C"/>
    <w:rsid w:val="00B31F91"/>
    <w:rsid w:val="00D26BF1"/>
    <w:rsid w:val="00E62110"/>
    <w:rsid w:val="00F42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269B0"/>
  <w15:chartTrackingRefBased/>
  <w15:docId w15:val="{53428542-0E12-4A5D-90CD-625B1379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110"/>
    <w:pPr>
      <w:jc w:val="both"/>
    </w:pPr>
    <w:rPr>
      <w:rFonts w:ascii="Cambria" w:hAnsi="Cambria"/>
    </w:rPr>
  </w:style>
  <w:style w:type="paragraph" w:styleId="Titre1">
    <w:name w:val="heading 1"/>
    <w:basedOn w:val="Normal"/>
    <w:next w:val="Normal"/>
    <w:link w:val="Titre1Car"/>
    <w:uiPriority w:val="9"/>
    <w:qFormat/>
    <w:rsid w:val="00E62110"/>
    <w:pPr>
      <w:keepNext/>
      <w:keepLines/>
      <w:spacing w:before="240" w:after="0"/>
      <w:outlineLvl w:val="0"/>
    </w:pPr>
    <w:rPr>
      <w:rFonts w:eastAsiaTheme="majorEastAsia" w:cstheme="majorBidi"/>
      <w:color w:val="1F4E79" w:themeColor="accent1" w:themeShade="80"/>
      <w:sz w:val="28"/>
      <w:szCs w:val="32"/>
    </w:rPr>
  </w:style>
  <w:style w:type="paragraph" w:styleId="Titre2">
    <w:name w:val="heading 2"/>
    <w:basedOn w:val="Normal"/>
    <w:next w:val="Normal"/>
    <w:link w:val="Titre2Car"/>
    <w:uiPriority w:val="9"/>
    <w:unhideWhenUsed/>
    <w:qFormat/>
    <w:rsid w:val="00E62110"/>
    <w:pPr>
      <w:keepNext/>
      <w:keepLines/>
      <w:spacing w:before="40" w:after="0"/>
      <w:outlineLvl w:val="1"/>
    </w:pPr>
    <w:rPr>
      <w:rFonts w:eastAsiaTheme="majorEastAsia" w:cstheme="majorBidi"/>
      <w:color w:val="2E74B5" w:themeColor="accent1" w:themeShade="BF"/>
      <w:sz w:val="24"/>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62110"/>
    <w:rPr>
      <w:rFonts w:ascii="Cambria" w:eastAsiaTheme="majorEastAsia" w:hAnsi="Cambria" w:cstheme="majorBidi"/>
      <w:color w:val="1F4E79" w:themeColor="accent1" w:themeShade="80"/>
      <w:sz w:val="28"/>
      <w:szCs w:val="32"/>
    </w:rPr>
  </w:style>
  <w:style w:type="character" w:customStyle="1" w:styleId="Titre2Car">
    <w:name w:val="Titre 2 Car"/>
    <w:basedOn w:val="Policepardfaut"/>
    <w:link w:val="Titre2"/>
    <w:uiPriority w:val="9"/>
    <w:rsid w:val="00E62110"/>
    <w:rPr>
      <w:rFonts w:ascii="Cambria" w:eastAsiaTheme="majorEastAsia" w:hAnsi="Cambria" w:cstheme="majorBidi"/>
      <w:color w:val="2E74B5" w:themeColor="accent1" w:themeShade="BF"/>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533</Words>
  <Characters>2936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BOCKHORNI LOIS (UGECAM NORD-EST)</dc:creator>
  <cp:keywords/>
  <dc:description/>
  <cp:lastModifiedBy>BOCKHORNI LOIS (UGECAM NORD-EST)</cp:lastModifiedBy>
  <cp:revision>2</cp:revision>
  <dcterms:created xsi:type="dcterms:W3CDTF">2026-02-24T13:03:00Z</dcterms:created>
  <dcterms:modified xsi:type="dcterms:W3CDTF">2026-02-24T13:40:00Z</dcterms:modified>
</cp:coreProperties>
</file>